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ALTHASEN PAUL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4,286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62,840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66.5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shares were acquired pursuant to a grant of common stock under the Euronet Worldwide, Inc. 2006 Stock Incentive Plan. The stock award vested immediately at the time of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surrendered to Euronet Worldwide, Inc. by the Reporting Person to satisfy tax withholding liability obligations associated with the vesting of the restricted stock.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Rick L. Weller,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582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Paul S.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Althasen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53705" TargetMode="External"/><Relationship Id="rId14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2026-06-01T12:44:45Z</dcterms:created>
  <dcterms:modified xsi:type="dcterms:W3CDTF">2026-06-01T12:44:45Z</dcterms:modified>
</cp:coreProperties>
</file>